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ED" w:rsidRDefault="00025E79" w:rsidP="00E97234">
      <w:pPr>
        <w:jc w:val="center"/>
      </w:pPr>
      <w:r>
        <w:rPr>
          <w:noProof/>
        </w:rPr>
        <w:drawing>
          <wp:inline distT="0" distB="0" distL="0" distR="0">
            <wp:extent cx="3110762" cy="9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elkhillslogo.jpg"/>
                    <pic:cNvPicPr/>
                  </pic:nvPicPr>
                  <pic:blipFill>
                    <a:blip r:embed="rId8">
                      <a:extLst>
                        <a:ext uri="{28A0092B-C50C-407E-A947-70E740481C1C}">
                          <a14:useLocalDpi xmlns:a14="http://schemas.microsoft.com/office/drawing/2010/main" val="0"/>
                        </a:ext>
                      </a:extLst>
                    </a:blip>
                    <a:stretch>
                      <a:fillRect/>
                    </a:stretch>
                  </pic:blipFill>
                  <pic:spPr>
                    <a:xfrm>
                      <a:off x="0" y="0"/>
                      <a:ext cx="3144108" cy="983632"/>
                    </a:xfrm>
                    <a:prstGeom prst="rect">
                      <a:avLst/>
                    </a:prstGeom>
                  </pic:spPr>
                </pic:pic>
              </a:graphicData>
            </a:graphic>
          </wp:inline>
        </w:drawing>
      </w:r>
    </w:p>
    <w:p w:rsidR="00005DB2" w:rsidRDefault="00CF3247" w:rsidP="005D214C">
      <w:r>
        <w:t>February 3, 2021</w:t>
      </w:r>
    </w:p>
    <w:p w:rsidR="005D214C" w:rsidRPr="00005DB2" w:rsidRDefault="005D214C" w:rsidP="005D214C">
      <w:pPr>
        <w:rPr>
          <w:b/>
        </w:rPr>
      </w:pPr>
      <w:r w:rsidRPr="00005DB2">
        <w:rPr>
          <w:b/>
        </w:rPr>
        <w:t>Declaration of Restrictions 5.3.13:</w:t>
      </w:r>
    </w:p>
    <w:p w:rsidR="005D214C" w:rsidRDefault="005D214C" w:rsidP="005D214C">
      <w:r>
        <w:t xml:space="preserve">“The Board, in its discretion, may adopt reasonable rules governing the operation, maintenance, storage and parking of any vehicle, including but not limited to trucks, campers, recreational vehicles, trailers, boats or commercial vehicles on the Common Elements.  Any vehicles violating the rules may be removed as provided in Section 3.6.8.”  </w:t>
      </w:r>
    </w:p>
    <w:p w:rsidR="005D214C" w:rsidRPr="00005DB2" w:rsidRDefault="00CF3247" w:rsidP="005D214C">
      <w:pPr>
        <w:rPr>
          <w:b/>
        </w:rPr>
      </w:pPr>
      <w:r w:rsidRPr="00005DB2">
        <w:rPr>
          <w:b/>
        </w:rPr>
        <w:t xml:space="preserve">Resolution: </w:t>
      </w:r>
      <w:r w:rsidR="005D214C" w:rsidRPr="00005DB2">
        <w:rPr>
          <w:b/>
        </w:rPr>
        <w:t xml:space="preserve">  </w:t>
      </w:r>
    </w:p>
    <w:p w:rsidR="005D214C" w:rsidRDefault="005D214C" w:rsidP="005D214C">
      <w:r>
        <w:t xml:space="preserve">The Board of the Village at Elk Hills is resolved to adopt reasonable rules governing the operation, maintenance, storage, and parking of vehicles such as but not limited to trucks, campers, recreational vehicles, </w:t>
      </w:r>
      <w:r w:rsidR="00AE012A">
        <w:t xml:space="preserve">trailers, </w:t>
      </w:r>
      <w:r>
        <w:t>boats</w:t>
      </w:r>
      <w:r w:rsidR="00AE012A">
        <w:t>,</w:t>
      </w:r>
      <w:r>
        <w:t xml:space="preserve"> or commercial vehicles on the Common Elements.  This means that these vehicles are not allowed to be parked or stored for any period </w:t>
      </w:r>
      <w:r w:rsidR="00AE012A">
        <w:t xml:space="preserve">of </w:t>
      </w:r>
      <w:r>
        <w:t xml:space="preserve">more than 72 hours in the parking lots or in any other space on VEH property.  Commercial vehicles that are work vehicles for residents are allowed as long as these vehicles are used consistently, </w:t>
      </w:r>
      <w:r w:rsidR="00AE012A">
        <w:t xml:space="preserve">do not take up more than one legal space, are </w:t>
      </w:r>
      <w:r>
        <w:t xml:space="preserve">not stored, </w:t>
      </w:r>
      <w:r w:rsidR="00AE012A">
        <w:t xml:space="preserve">are in good working order and registered, </w:t>
      </w:r>
      <w:r>
        <w:t xml:space="preserve">and are one of the two vehicles allowed </w:t>
      </w:r>
      <w:r w:rsidR="00AE012A">
        <w:t>per unit</w:t>
      </w:r>
      <w:r>
        <w:t xml:space="preserve">.  </w:t>
      </w:r>
      <w:r w:rsidR="00CF3247">
        <w:t xml:space="preserve">Residents’ </w:t>
      </w:r>
      <w:r w:rsidR="00CC7FED">
        <w:t xml:space="preserve">personal </w:t>
      </w:r>
      <w:r w:rsidR="00CF3247">
        <w:t xml:space="preserve">vehicles must also be kept in good working order and registered.  Unregistered </w:t>
      </w:r>
      <w:r w:rsidR="00CC7FED">
        <w:t>and/</w:t>
      </w:r>
      <w:r w:rsidR="00CF3247">
        <w:t xml:space="preserve">or non-functioning vehicles will be removed per Section 3.6.8.  </w:t>
      </w:r>
    </w:p>
    <w:p w:rsidR="00521B1C" w:rsidRDefault="00521B1C" w:rsidP="005D214C">
      <w:pPr>
        <w:rPr>
          <w:noProof/>
        </w:rPr>
      </w:pPr>
    </w:p>
    <w:p w:rsidR="00521B1C" w:rsidRDefault="00521B1C" w:rsidP="005D214C">
      <w:pPr>
        <w:rPr>
          <w:noProof/>
        </w:rPr>
      </w:pPr>
    </w:p>
    <w:p w:rsidR="00521B1C" w:rsidRDefault="00521B1C" w:rsidP="005D214C">
      <w:pPr>
        <w:rPr>
          <w:noProof/>
        </w:rPr>
      </w:pPr>
    </w:p>
    <w:p w:rsidR="00521B1C" w:rsidRDefault="00521B1C" w:rsidP="005D214C">
      <w:pPr>
        <w:rPr>
          <w:noProof/>
        </w:rPr>
      </w:pPr>
    </w:p>
    <w:p w:rsidR="00521B1C" w:rsidRDefault="00521B1C" w:rsidP="005D214C">
      <w:pPr>
        <w:rPr>
          <w:noProof/>
        </w:rPr>
      </w:pPr>
      <w:bookmarkStart w:id="0" w:name="_GoBack"/>
      <w:bookmarkEnd w:id="0"/>
    </w:p>
    <w:p w:rsidR="00521B1C" w:rsidRDefault="00521B1C" w:rsidP="005D214C">
      <w:pPr>
        <w:rPr>
          <w:noProof/>
        </w:rPr>
      </w:pPr>
    </w:p>
    <w:p w:rsidR="00521B1C" w:rsidRDefault="00521B1C" w:rsidP="005D214C">
      <w:pPr>
        <w:rPr>
          <w:noProof/>
        </w:rPr>
      </w:pPr>
    </w:p>
    <w:p w:rsidR="00521B1C" w:rsidRDefault="00521B1C" w:rsidP="005D214C">
      <w:pPr>
        <w:rPr>
          <w:noProof/>
        </w:rPr>
      </w:pPr>
    </w:p>
    <w:p w:rsidR="00CF3247" w:rsidRDefault="00CF3247" w:rsidP="005D214C">
      <w:r>
        <w:rPr>
          <w:noProof/>
        </w:rPr>
        <w:t xml:space="preserve">                                                       </w:t>
      </w:r>
    </w:p>
    <w:p w:rsidR="00005DB2" w:rsidRDefault="00005DB2" w:rsidP="00025E79">
      <w:pPr>
        <w:jc w:val="center"/>
        <w:rPr>
          <w:rFonts w:ascii="Tahoma" w:hAnsi="Tahoma" w:cs="Tahoma"/>
          <w:b/>
          <w:szCs w:val="24"/>
        </w:rPr>
      </w:pPr>
    </w:p>
    <w:p w:rsidR="00025E79" w:rsidRPr="00025E79" w:rsidRDefault="005D214C" w:rsidP="00025E79">
      <w:pPr>
        <w:jc w:val="center"/>
        <w:rPr>
          <w:rStyle w:val="Strong"/>
          <w:rFonts w:ascii="Tahoma" w:hAnsi="Tahoma" w:cs="Tahoma"/>
          <w:b w:val="0"/>
          <w:color w:val="444444"/>
          <w:szCs w:val="24"/>
          <w:shd w:val="clear" w:color="auto" w:fill="FFFFFF"/>
        </w:rPr>
      </w:pPr>
      <w:r>
        <w:rPr>
          <w:rFonts w:ascii="Tahoma" w:hAnsi="Tahoma" w:cs="Tahoma"/>
          <w:b/>
          <w:szCs w:val="24"/>
        </w:rPr>
        <w:t>V</w:t>
      </w:r>
      <w:r w:rsidR="00025E79" w:rsidRPr="00025E79">
        <w:rPr>
          <w:rFonts w:ascii="Tahoma" w:hAnsi="Tahoma" w:cs="Tahoma"/>
          <w:b/>
          <w:szCs w:val="24"/>
        </w:rPr>
        <w:t>illageatelkhills.com</w:t>
      </w:r>
    </w:p>
    <w:p w:rsidR="00025E79" w:rsidRDefault="00025E79" w:rsidP="00025E79">
      <w:pPr>
        <w:jc w:val="center"/>
      </w:pPr>
      <w:r>
        <w:rPr>
          <w:rStyle w:val="Strong"/>
          <w:rFonts w:ascii="Tahoma" w:hAnsi="Tahoma" w:cs="Tahoma"/>
          <w:b w:val="0"/>
          <w:color w:val="444444"/>
          <w:szCs w:val="24"/>
          <w:shd w:val="clear" w:color="auto" w:fill="FFFFFF"/>
        </w:rPr>
        <w:t xml:space="preserve">Gatewest Management: </w:t>
      </w:r>
      <w:proofErr w:type="gramStart"/>
      <w:r>
        <w:rPr>
          <w:rStyle w:val="Strong"/>
          <w:rFonts w:ascii="Tahoma" w:hAnsi="Tahoma" w:cs="Tahoma"/>
          <w:b w:val="0"/>
          <w:color w:val="444444"/>
          <w:szCs w:val="24"/>
          <w:shd w:val="clear" w:color="auto" w:fill="FFFFFF"/>
        </w:rPr>
        <w:t xml:space="preserve">406.728.7333  </w:t>
      </w:r>
      <w:r w:rsidRPr="00025E79">
        <w:rPr>
          <w:rStyle w:val="Strong"/>
          <w:rFonts w:ascii="Tahoma" w:hAnsi="Tahoma" w:cs="Tahoma"/>
          <w:b w:val="0"/>
          <w:color w:val="444444"/>
          <w:szCs w:val="24"/>
          <w:shd w:val="clear" w:color="auto" w:fill="FFFFFF"/>
        </w:rPr>
        <w:t>PO</w:t>
      </w:r>
      <w:proofErr w:type="gramEnd"/>
      <w:r w:rsidRPr="00025E79">
        <w:rPr>
          <w:rStyle w:val="Strong"/>
          <w:rFonts w:ascii="Tahoma" w:hAnsi="Tahoma" w:cs="Tahoma"/>
          <w:b w:val="0"/>
          <w:color w:val="444444"/>
          <w:szCs w:val="24"/>
          <w:shd w:val="clear" w:color="auto" w:fill="FFFFFF"/>
        </w:rPr>
        <w:t xml:space="preserve"> Box 8599</w:t>
      </w:r>
      <w:r>
        <w:rPr>
          <w:rStyle w:val="Strong"/>
          <w:rFonts w:ascii="Tahoma" w:hAnsi="Tahoma" w:cs="Tahoma"/>
          <w:b w:val="0"/>
          <w:color w:val="444444"/>
          <w:szCs w:val="24"/>
          <w:shd w:val="clear" w:color="auto" w:fill="FFFFFF"/>
        </w:rPr>
        <w:t xml:space="preserve">  </w:t>
      </w:r>
      <w:r w:rsidRPr="00025E79">
        <w:rPr>
          <w:rStyle w:val="Strong"/>
          <w:rFonts w:ascii="Tahoma" w:hAnsi="Tahoma" w:cs="Tahoma"/>
          <w:b w:val="0"/>
          <w:color w:val="444444"/>
          <w:szCs w:val="24"/>
          <w:shd w:val="clear" w:color="auto" w:fill="FFFFFF"/>
        </w:rPr>
        <w:t>Missoula, MT 59807</w:t>
      </w:r>
    </w:p>
    <w:sectPr w:rsidR="00025E79" w:rsidSect="00005DB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58" w:rsidRDefault="00383C58" w:rsidP="001C1CCF">
      <w:pPr>
        <w:spacing w:after="0" w:line="240" w:lineRule="auto"/>
      </w:pPr>
      <w:r>
        <w:separator/>
      </w:r>
    </w:p>
  </w:endnote>
  <w:endnote w:type="continuationSeparator" w:id="0">
    <w:p w:rsidR="00383C58" w:rsidRDefault="00383C58" w:rsidP="001C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CF" w:rsidRDefault="001C1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58" w:rsidRDefault="00383C58" w:rsidP="001C1CCF">
      <w:pPr>
        <w:spacing w:after="0" w:line="240" w:lineRule="auto"/>
      </w:pPr>
      <w:r>
        <w:separator/>
      </w:r>
    </w:p>
  </w:footnote>
  <w:footnote w:type="continuationSeparator" w:id="0">
    <w:p w:rsidR="00383C58" w:rsidRDefault="00383C58" w:rsidP="001C1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05F06"/>
    <w:multiLevelType w:val="hybridMultilevel"/>
    <w:tmpl w:val="11BA73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79"/>
    <w:rsid w:val="00005DB2"/>
    <w:rsid w:val="00025E79"/>
    <w:rsid w:val="001311C0"/>
    <w:rsid w:val="00140805"/>
    <w:rsid w:val="00191A40"/>
    <w:rsid w:val="001C1CCF"/>
    <w:rsid w:val="00237DAF"/>
    <w:rsid w:val="00383C58"/>
    <w:rsid w:val="00521B1C"/>
    <w:rsid w:val="005D214C"/>
    <w:rsid w:val="00634092"/>
    <w:rsid w:val="006A41F8"/>
    <w:rsid w:val="007C5640"/>
    <w:rsid w:val="008C1AF2"/>
    <w:rsid w:val="009C71E0"/>
    <w:rsid w:val="00A071DA"/>
    <w:rsid w:val="00AE012A"/>
    <w:rsid w:val="00B420C7"/>
    <w:rsid w:val="00CC38ED"/>
    <w:rsid w:val="00CC7FED"/>
    <w:rsid w:val="00CF3247"/>
    <w:rsid w:val="00E81275"/>
    <w:rsid w:val="00E9482F"/>
    <w:rsid w:val="00E9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E79"/>
    <w:rPr>
      <w:rFonts w:ascii="Tahoma" w:hAnsi="Tahoma" w:cs="Tahoma"/>
      <w:sz w:val="16"/>
      <w:szCs w:val="16"/>
    </w:rPr>
  </w:style>
  <w:style w:type="character" w:styleId="Strong">
    <w:name w:val="Strong"/>
    <w:basedOn w:val="DefaultParagraphFont"/>
    <w:uiPriority w:val="22"/>
    <w:qFormat/>
    <w:rsid w:val="00025E79"/>
    <w:rPr>
      <w:b/>
      <w:bCs/>
    </w:rPr>
  </w:style>
  <w:style w:type="paragraph" w:styleId="ListParagraph">
    <w:name w:val="List Paragraph"/>
    <w:basedOn w:val="Normal"/>
    <w:uiPriority w:val="34"/>
    <w:qFormat/>
    <w:rsid w:val="001C1CCF"/>
    <w:pPr>
      <w:ind w:left="720"/>
      <w:contextualSpacing/>
    </w:pPr>
  </w:style>
  <w:style w:type="paragraph" w:styleId="Header">
    <w:name w:val="header"/>
    <w:basedOn w:val="Normal"/>
    <w:link w:val="HeaderChar"/>
    <w:uiPriority w:val="99"/>
    <w:unhideWhenUsed/>
    <w:rsid w:val="001C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CCF"/>
  </w:style>
  <w:style w:type="paragraph" w:styleId="Footer">
    <w:name w:val="footer"/>
    <w:basedOn w:val="Normal"/>
    <w:link w:val="FooterChar"/>
    <w:uiPriority w:val="99"/>
    <w:unhideWhenUsed/>
    <w:rsid w:val="001C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Goldich</dc:creator>
  <cp:lastModifiedBy>Rose Goldich</cp:lastModifiedBy>
  <cp:revision>5</cp:revision>
  <cp:lastPrinted>2021-01-26T16:27:00Z</cp:lastPrinted>
  <dcterms:created xsi:type="dcterms:W3CDTF">2021-01-26T16:12:00Z</dcterms:created>
  <dcterms:modified xsi:type="dcterms:W3CDTF">2021-02-08T18:35:00Z</dcterms:modified>
</cp:coreProperties>
</file>