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4E1D" w14:textId="77777777" w:rsidR="00FC73CE" w:rsidRDefault="00917E12">
      <w:pPr>
        <w:spacing w:before="18" w:after="263"/>
        <w:ind w:left="5" w:right="18"/>
        <w:textAlignment w:val="baseline"/>
      </w:pPr>
      <w:r>
        <w:rPr>
          <w:noProof/>
        </w:rPr>
        <w:drawing>
          <wp:inline distT="0" distB="0" distL="0" distR="0" wp14:anchorId="3B2152EB" wp14:editId="3B2152EC">
            <wp:extent cx="5840095" cy="9696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4E1E" w14:textId="6546BDFF" w:rsidR="00FC73CE" w:rsidRDefault="00917E12">
      <w:pPr>
        <w:spacing w:line="304" w:lineRule="exact"/>
        <w:jc w:val="center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t xml:space="preserve">Village at Elk Hills HOA1 </w:t>
      </w:r>
      <w:r>
        <w:rPr>
          <w:rFonts w:ascii="Verdana" w:eastAsia="Verdana" w:hAnsi="Verdana"/>
          <w:b/>
          <w:color w:val="000000"/>
          <w:sz w:val="23"/>
        </w:rPr>
        <w:br/>
      </w:r>
      <w:r w:rsidR="004C4EB7">
        <w:rPr>
          <w:rFonts w:ascii="Verdana" w:eastAsia="Verdana" w:hAnsi="Verdana"/>
          <w:b/>
          <w:color w:val="000000"/>
          <w:sz w:val="23"/>
        </w:rPr>
        <w:t>Special Meeting Sept. 12, 2023</w:t>
      </w:r>
    </w:p>
    <w:p w14:paraId="57F5B226" w14:textId="77777777" w:rsidR="00FD6D6F" w:rsidRDefault="00FD6D6F">
      <w:pPr>
        <w:spacing w:line="304" w:lineRule="exact"/>
        <w:jc w:val="center"/>
        <w:textAlignment w:val="baseline"/>
        <w:rPr>
          <w:rFonts w:ascii="Verdana" w:eastAsia="Verdana" w:hAnsi="Verdana"/>
          <w:b/>
          <w:color w:val="000000"/>
          <w:sz w:val="23"/>
        </w:rPr>
      </w:pPr>
    </w:p>
    <w:p w14:paraId="78183B98" w14:textId="0C615A58" w:rsidR="00FD6D6F" w:rsidRDefault="007768EE" w:rsidP="007768EE">
      <w:pPr>
        <w:spacing w:line="304" w:lineRule="exact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t>Agenda</w:t>
      </w:r>
    </w:p>
    <w:p w14:paraId="675D82EC" w14:textId="2954CF4E" w:rsidR="007768EE" w:rsidRDefault="007768EE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  <w:r>
        <w:rPr>
          <w:rFonts w:ascii="Verdana" w:eastAsia="Verdana" w:hAnsi="Verdana"/>
          <w:b/>
          <w:color w:val="000000"/>
          <w:spacing w:val="-17"/>
          <w:sz w:val="23"/>
        </w:rPr>
        <w:t xml:space="preserve">To complete votes for motions made </w:t>
      </w:r>
      <w:proofErr w:type="gramStart"/>
      <w:r w:rsidR="00B11528">
        <w:rPr>
          <w:rFonts w:ascii="Verdana" w:eastAsia="Verdana" w:hAnsi="Verdana"/>
          <w:b/>
          <w:color w:val="000000"/>
          <w:spacing w:val="-17"/>
          <w:sz w:val="23"/>
        </w:rPr>
        <w:t>at</w:t>
      </w:r>
      <w:proofErr w:type="gramEnd"/>
      <w:r w:rsidR="00B11528">
        <w:rPr>
          <w:rFonts w:ascii="Verdana" w:eastAsia="Verdana" w:hAnsi="Verdana"/>
          <w:b/>
          <w:color w:val="000000"/>
          <w:spacing w:val="-17"/>
          <w:sz w:val="23"/>
        </w:rPr>
        <w:t xml:space="preserve"> </w:t>
      </w:r>
      <w:r w:rsidR="00A34395">
        <w:rPr>
          <w:rFonts w:ascii="Verdana" w:eastAsia="Verdana" w:hAnsi="Verdana"/>
          <w:b/>
          <w:color w:val="000000"/>
          <w:spacing w:val="-17"/>
          <w:sz w:val="23"/>
        </w:rPr>
        <w:t xml:space="preserve">Sept. 6, 2023 Board meeting </w:t>
      </w:r>
      <w:r>
        <w:rPr>
          <w:rFonts w:ascii="Verdana" w:eastAsia="Verdana" w:hAnsi="Verdana"/>
          <w:b/>
          <w:color w:val="000000"/>
          <w:spacing w:val="-17"/>
          <w:sz w:val="23"/>
        </w:rPr>
        <w:t xml:space="preserve">to approve June and July Budget reviews, July minutes review, and Approval of resolution concerning use and storage of cooking and/or heating devices.  </w:t>
      </w:r>
      <w:r w:rsidR="00592EA3">
        <w:rPr>
          <w:rFonts w:ascii="Verdana" w:eastAsia="Verdana" w:hAnsi="Verdana"/>
          <w:b/>
          <w:color w:val="000000"/>
          <w:spacing w:val="-17"/>
          <w:sz w:val="23"/>
        </w:rPr>
        <w:t xml:space="preserve">Meeting via telephone.  </w:t>
      </w:r>
    </w:p>
    <w:p w14:paraId="69043D9B" w14:textId="275EC5AA" w:rsidR="007768EE" w:rsidRDefault="007768EE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</w:p>
    <w:p w14:paraId="7F592B82" w14:textId="4B842BEF" w:rsidR="007768EE" w:rsidRDefault="007768EE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  <w:r>
        <w:rPr>
          <w:rFonts w:ascii="Verdana" w:eastAsia="Verdana" w:hAnsi="Verdana"/>
          <w:b/>
          <w:color w:val="000000"/>
          <w:spacing w:val="-17"/>
          <w:sz w:val="23"/>
        </w:rPr>
        <w:t>Board Attending:  J. Gandenberger</w:t>
      </w:r>
      <w:r w:rsidR="00592EA3">
        <w:rPr>
          <w:rFonts w:ascii="Verdana" w:eastAsia="Verdana" w:hAnsi="Verdana"/>
          <w:b/>
          <w:color w:val="000000"/>
          <w:spacing w:val="-17"/>
          <w:sz w:val="23"/>
        </w:rPr>
        <w:t>, K. Cook, T. Goldich</w:t>
      </w:r>
    </w:p>
    <w:p w14:paraId="788C660C" w14:textId="77777777" w:rsidR="00592EA3" w:rsidRDefault="00592EA3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</w:p>
    <w:p w14:paraId="2AB1381E" w14:textId="1E683E65" w:rsidR="003136B8" w:rsidRDefault="00592EA3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  <w:r>
        <w:rPr>
          <w:rFonts w:ascii="Verdana" w:eastAsia="Verdana" w:hAnsi="Verdana"/>
          <w:b/>
          <w:color w:val="000000"/>
          <w:spacing w:val="-17"/>
          <w:sz w:val="23"/>
        </w:rPr>
        <w:t>Board Not Attending:  B. Baker</w:t>
      </w:r>
    </w:p>
    <w:p w14:paraId="2EF9FF21" w14:textId="77777777" w:rsidR="003136B8" w:rsidRDefault="003136B8" w:rsidP="007768EE">
      <w:pPr>
        <w:spacing w:before="3" w:line="275" w:lineRule="exact"/>
        <w:ind w:right="216"/>
        <w:textAlignment w:val="baseline"/>
        <w:rPr>
          <w:rFonts w:ascii="Verdana" w:eastAsia="Verdana" w:hAnsi="Verdana"/>
          <w:b/>
          <w:color w:val="000000"/>
          <w:spacing w:val="-17"/>
          <w:sz w:val="23"/>
        </w:rPr>
      </w:pPr>
    </w:p>
    <w:p w14:paraId="46CAC9C9" w14:textId="25A3E051" w:rsidR="003136B8" w:rsidRDefault="00991CC9" w:rsidP="00991CC9">
      <w:pPr>
        <w:pStyle w:val="ListParagraph"/>
        <w:numPr>
          <w:ilvl w:val="0"/>
          <w:numId w:val="15"/>
        </w:numPr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June 2023 Budget Review: </w:t>
      </w:r>
    </w:p>
    <w:p w14:paraId="3B214F4C" w14:textId="0999DF63" w:rsidR="00FC73CE" w:rsidRDefault="00991CC9" w:rsidP="002F13DF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Motion to accept:  JG   </w:t>
      </w:r>
      <w:r w:rsidR="002F13DF">
        <w:rPr>
          <w:rFonts w:ascii="Verdana" w:eastAsia="Verdana" w:hAnsi="Verdana"/>
          <w:bCs/>
          <w:color w:val="000000"/>
          <w:spacing w:val="-17"/>
          <w:sz w:val="23"/>
        </w:rPr>
        <w:tab/>
        <w:t>Second:  KC</w:t>
      </w:r>
      <w:r w:rsidR="002F13DF">
        <w:rPr>
          <w:rFonts w:ascii="Verdana" w:eastAsia="Verdana" w:hAnsi="Verdana"/>
          <w:bCs/>
          <w:color w:val="000000"/>
          <w:spacing w:val="-17"/>
          <w:sz w:val="23"/>
        </w:rPr>
        <w:tab/>
      </w:r>
      <w:r w:rsidR="002F13DF">
        <w:rPr>
          <w:rFonts w:ascii="Verdana" w:eastAsia="Verdana" w:hAnsi="Verdana"/>
          <w:bCs/>
          <w:color w:val="000000"/>
          <w:spacing w:val="-17"/>
          <w:sz w:val="23"/>
        </w:rPr>
        <w:tab/>
      </w:r>
      <w:r w:rsidR="00917E12">
        <w:pict w14:anchorId="3B2152FF">
          <v:line id="_x0000_s1069" style="position:absolute;left:0;text-align:left;z-index:251675648;mso-position-horizontal-relative:page;mso-position-vertical-relative:page" from="47.9pt,92.15pt" to="570.3pt,92.15pt" strokeweight=".7pt">
            <w10:wrap anchorx="page" anchory="page"/>
          </v:line>
        </w:pict>
      </w:r>
    </w:p>
    <w:p w14:paraId="1149014F" w14:textId="7F53411D" w:rsidR="002F13DF" w:rsidRDefault="002F13DF" w:rsidP="002F13DF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Vote to </w:t>
      </w:r>
      <w:r w:rsidR="004A5AEC">
        <w:rPr>
          <w:rFonts w:ascii="Verdana" w:eastAsia="Verdana" w:hAnsi="Verdana"/>
          <w:bCs/>
          <w:color w:val="000000"/>
          <w:spacing w:val="-17"/>
          <w:sz w:val="23"/>
        </w:rPr>
        <w:t>approve:  3 yes</w:t>
      </w:r>
      <w:r w:rsidR="004A5AEC">
        <w:rPr>
          <w:rFonts w:ascii="Verdana" w:eastAsia="Verdana" w:hAnsi="Verdana"/>
          <w:bCs/>
          <w:color w:val="000000"/>
          <w:spacing w:val="-17"/>
          <w:sz w:val="23"/>
        </w:rPr>
        <w:tab/>
        <w:t>0 no</w:t>
      </w:r>
      <w:r w:rsidR="004A5AEC">
        <w:rPr>
          <w:rFonts w:ascii="Verdana" w:eastAsia="Verdana" w:hAnsi="Verdana"/>
          <w:bCs/>
          <w:color w:val="000000"/>
          <w:spacing w:val="-17"/>
          <w:sz w:val="23"/>
        </w:rPr>
        <w:tab/>
      </w:r>
      <w:r w:rsidR="004A5AEC">
        <w:rPr>
          <w:rFonts w:ascii="Verdana" w:eastAsia="Verdana" w:hAnsi="Verdana"/>
          <w:bCs/>
          <w:color w:val="000000"/>
          <w:spacing w:val="-17"/>
          <w:sz w:val="23"/>
        </w:rPr>
        <w:tab/>
        <w:t>0 abstain</w:t>
      </w:r>
    </w:p>
    <w:p w14:paraId="6E9F8AE9" w14:textId="77777777" w:rsidR="004A5AEC" w:rsidRDefault="004A5AEC" w:rsidP="002F13DF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</w:p>
    <w:p w14:paraId="741F34AD" w14:textId="6BFD77FD" w:rsidR="00BC3A73" w:rsidRDefault="00BC3A73" w:rsidP="00BC3A73">
      <w:pPr>
        <w:pStyle w:val="ListParagraph"/>
        <w:numPr>
          <w:ilvl w:val="0"/>
          <w:numId w:val="15"/>
        </w:numPr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July</w:t>
      </w: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2023 Budget Review: </w:t>
      </w:r>
    </w:p>
    <w:p w14:paraId="6C34B8EC" w14:textId="60B38184" w:rsidR="00BC3A73" w:rsidRDefault="00BC3A73" w:rsidP="00BC3A7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Motion to accept:  JG   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Second:  KC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E13EC" wp14:editId="190B471A">
                <wp:simplePos x="0" y="0"/>
                <wp:positionH relativeFrom="page">
                  <wp:posOffset>608330</wp:posOffset>
                </wp:positionH>
                <wp:positionV relativeFrom="page">
                  <wp:posOffset>1170305</wp:posOffset>
                </wp:positionV>
                <wp:extent cx="6634480" cy="0"/>
                <wp:effectExtent l="8255" t="8255" r="5715" b="10795"/>
                <wp:wrapNone/>
                <wp:docPr id="156220369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C7B8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9pt,92.15pt" to="570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BhsAEAAEgDAAAOAAAAZHJzL2Uyb0RvYy54bWysU8Fu2zAMvQ/YPwi6L3a6IsiMOD2k7S7d&#10;FqDdBzCSbAuVRYFU4uTvJ6lJVmy3YT4Ikkg+vfdIr+6OoxMHQ2zRt3I+q6UwXqG2vm/lz5fHT0sp&#10;OILX4NCbVp4My7v1xw+rKTTmBgd02pBIIJ6bKbRyiDE0VcVqMCPwDIPxKdghjRDTkfpKE0wJfXTV&#10;TV0vqglJB0JlmNPt/VtQrgt+1xkVf3QdmyhcKxO3WFYq6y6v1XoFTU8QBqvONOAfWIxgfXr0CnUP&#10;EcSe7F9Qo1WEjF2cKRwr7DqrTNGQ1MzrP9Q8DxBM0ZLM4XC1if8frPp+2PgtZerq6J/DE6pXFh43&#10;A/jeFAIvp5AaN89WVVPg5lqSDxy2JHbTN9QpB/YRiwvHjsYMmfSJYzH7dDXbHKNQ6XKx+Hx7u0w9&#10;UZdYBc2lMBDHrwZHkTetdNZnH6CBwxPHTASaS0q+9vhonSu9dF5MrVwuv9SlgNFZnYM5janfbRyJ&#10;A+RpKF9RlSLv0wj3XhewwYB+OO8jWPe2T487fzYj68/Dxs0O9WlLF5NSuwrL82jleXh/LtW/f4D1&#10;LwAAAP//AwBQSwMEFAAGAAgAAAAhAP2yamffAAAACwEAAA8AAABkcnMvZG93bnJldi54bWxMj8tO&#10;wzAQRfdI/QdrKrFB1CmUqIQ4VSiwyQKJpGLtxNMkJR5HttuGv8eVkGB5H7pzJt1MemAntK43JGC5&#10;iIAhNUb11ArYVW+3a2DOS1JyMIQCvtHBJptdpTJR5kwfeCp9y8IIuUQK6LwfE85d06GWbmFGpJDt&#10;jdXSB2lbrqw8h3E98LsoirmWPYULnRxx22HzVR61gPo1j7dVYXbv1Wdd2JvikJfPL0Jcz6f8CZjH&#10;yf+V4YIf0CELTLU5knJsEPD4EMh98Nere2CXwnIVxcDqX4tnKf//Q/YDAAD//wMAUEsBAi0AFAAG&#10;AAgAAAAhALaDOJL+AAAA4QEAABMAAAAAAAAAAAAAAAAAAAAAAFtDb250ZW50X1R5cGVzXS54bWxQ&#10;SwECLQAUAAYACAAAACEAOP0h/9YAAACUAQAACwAAAAAAAAAAAAAAAAAvAQAAX3JlbHMvLnJlbHNQ&#10;SwECLQAUAAYACAAAACEA5EQwYbABAABIAwAADgAAAAAAAAAAAAAAAAAuAgAAZHJzL2Uyb0RvYy54&#10;bWxQSwECLQAUAAYACAAAACEA/bJqZ98AAAAL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</w:p>
    <w:p w14:paraId="3DA71B1D" w14:textId="77777777" w:rsidR="00BC3A73" w:rsidRDefault="00BC3A73" w:rsidP="00BC3A7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Vote to approve:  3 yes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no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abstain</w:t>
      </w:r>
    </w:p>
    <w:p w14:paraId="67F5F03C" w14:textId="77777777" w:rsidR="00BC3A73" w:rsidRDefault="00BC3A73" w:rsidP="002F13DF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</w:p>
    <w:p w14:paraId="2F55546E" w14:textId="48753BF5" w:rsidR="00BE7D23" w:rsidRDefault="00BE7D23" w:rsidP="00BE7D23">
      <w:pPr>
        <w:pStyle w:val="ListParagraph"/>
        <w:numPr>
          <w:ilvl w:val="0"/>
          <w:numId w:val="15"/>
        </w:numPr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Ju</w:t>
      </w:r>
      <w:r>
        <w:rPr>
          <w:rFonts w:ascii="Verdana" w:eastAsia="Verdana" w:hAnsi="Verdana"/>
          <w:bCs/>
          <w:color w:val="000000"/>
          <w:spacing w:val="-17"/>
          <w:sz w:val="23"/>
        </w:rPr>
        <w:t>ly</w:t>
      </w: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2023 </w:t>
      </w:r>
      <w:r>
        <w:rPr>
          <w:rFonts w:ascii="Verdana" w:eastAsia="Verdana" w:hAnsi="Verdana"/>
          <w:bCs/>
          <w:color w:val="000000"/>
          <w:spacing w:val="-17"/>
          <w:sz w:val="23"/>
        </w:rPr>
        <w:t>Minutes</w:t>
      </w: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Review: </w:t>
      </w:r>
    </w:p>
    <w:p w14:paraId="7794CBB6" w14:textId="6CDCFE3A" w:rsidR="00BE7D23" w:rsidRDefault="00BE7D23" w:rsidP="00BE7D2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Motion to accept:  JG   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Second:  KC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753C3" wp14:editId="44AE46C0">
                <wp:simplePos x="0" y="0"/>
                <wp:positionH relativeFrom="page">
                  <wp:posOffset>608330</wp:posOffset>
                </wp:positionH>
                <wp:positionV relativeFrom="page">
                  <wp:posOffset>1170305</wp:posOffset>
                </wp:positionV>
                <wp:extent cx="6634480" cy="0"/>
                <wp:effectExtent l="8255" t="8255" r="5715" b="10795"/>
                <wp:wrapNone/>
                <wp:docPr id="11118677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5C74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9pt,92.15pt" to="570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BhsAEAAEgDAAAOAAAAZHJzL2Uyb0RvYy54bWysU8Fu2zAMvQ/YPwi6L3a6IsiMOD2k7S7d&#10;FqDdBzCSbAuVRYFU4uTvJ6lJVmy3YT4Ikkg+vfdIr+6OoxMHQ2zRt3I+q6UwXqG2vm/lz5fHT0sp&#10;OILX4NCbVp4My7v1xw+rKTTmBgd02pBIIJ6bKbRyiDE0VcVqMCPwDIPxKdghjRDTkfpKE0wJfXTV&#10;TV0vqglJB0JlmNPt/VtQrgt+1xkVf3QdmyhcKxO3WFYq6y6v1XoFTU8QBqvONOAfWIxgfXr0CnUP&#10;EcSe7F9Qo1WEjF2cKRwr7DqrTNGQ1MzrP9Q8DxBM0ZLM4XC1if8frPp+2PgtZerq6J/DE6pXFh43&#10;A/jeFAIvp5AaN89WVVPg5lqSDxy2JHbTN9QpB/YRiwvHjsYMmfSJYzH7dDXbHKNQ6XKx+Hx7u0w9&#10;UZdYBc2lMBDHrwZHkTetdNZnH6CBwxPHTASaS0q+9vhonSu9dF5MrVwuv9SlgNFZnYM5janfbRyJ&#10;A+RpKF9RlSLv0wj3XhewwYB+OO8jWPe2T487fzYj68/Dxs0O9WlLF5NSuwrL82jleXh/LtW/f4D1&#10;LwAAAP//AwBQSwMEFAAGAAgAAAAhAP2yamffAAAACwEAAA8AAABkcnMvZG93bnJldi54bWxMj8tO&#10;wzAQRfdI/QdrKrFB1CmUqIQ4VSiwyQKJpGLtxNMkJR5HttuGv8eVkGB5H7pzJt1MemAntK43JGC5&#10;iIAhNUb11ArYVW+3a2DOS1JyMIQCvtHBJptdpTJR5kwfeCp9y8IIuUQK6LwfE85d06GWbmFGpJDt&#10;jdXSB2lbrqw8h3E98LsoirmWPYULnRxx22HzVR61gPo1j7dVYXbv1Wdd2JvikJfPL0Jcz6f8CZjH&#10;yf+V4YIf0CELTLU5knJsEPD4EMh98Nere2CXwnIVxcDqX4tnKf//Q/YDAAD//wMAUEsBAi0AFAAG&#10;AAgAAAAhALaDOJL+AAAA4QEAABMAAAAAAAAAAAAAAAAAAAAAAFtDb250ZW50X1R5cGVzXS54bWxQ&#10;SwECLQAUAAYACAAAACEAOP0h/9YAAACUAQAACwAAAAAAAAAAAAAAAAAvAQAAX3JlbHMvLnJlbHNQ&#10;SwECLQAUAAYACAAAACEA5EQwYbABAABIAwAADgAAAAAAAAAAAAAAAAAuAgAAZHJzL2Uyb0RvYy54&#10;bWxQSwECLQAUAAYACAAAACEA/bJqZ98AAAAL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</w:p>
    <w:p w14:paraId="2257F776" w14:textId="77777777" w:rsidR="00BE7D23" w:rsidRDefault="00BE7D23" w:rsidP="00BE7D2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Vote to approve:  3 yes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no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abstain</w:t>
      </w:r>
    </w:p>
    <w:p w14:paraId="2FA97923" w14:textId="77777777" w:rsidR="00F60AE9" w:rsidRDefault="00F60AE9" w:rsidP="00BE7D2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</w:p>
    <w:p w14:paraId="6FFED4A0" w14:textId="4415DD7C" w:rsidR="00F60AE9" w:rsidRDefault="00F60AE9" w:rsidP="00F60AE9">
      <w:pPr>
        <w:pStyle w:val="ListParagraph"/>
        <w:numPr>
          <w:ilvl w:val="0"/>
          <w:numId w:val="15"/>
        </w:numPr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Resolution regarding use and storage of cooking and</w:t>
      </w:r>
      <w:r w:rsidR="00AC400B">
        <w:rPr>
          <w:rFonts w:ascii="Verdana" w:eastAsia="Verdana" w:hAnsi="Verdana"/>
          <w:bCs/>
          <w:color w:val="000000"/>
          <w:spacing w:val="-17"/>
          <w:sz w:val="23"/>
        </w:rPr>
        <w:t xml:space="preserve">/or heating </w:t>
      </w:r>
      <w:proofErr w:type="spellStart"/>
      <w:r w:rsidR="00AC400B">
        <w:rPr>
          <w:rFonts w:ascii="Verdana" w:eastAsia="Verdana" w:hAnsi="Verdana"/>
          <w:bCs/>
          <w:color w:val="000000"/>
          <w:spacing w:val="-17"/>
          <w:sz w:val="23"/>
        </w:rPr>
        <w:t>devices</w:t>
      </w:r>
      <w:r>
        <w:rPr>
          <w:rFonts w:ascii="Verdana" w:eastAsia="Verdana" w:hAnsi="Verdana"/>
          <w:bCs/>
          <w:color w:val="000000"/>
          <w:spacing w:val="-17"/>
          <w:sz w:val="23"/>
        </w:rPr>
        <w:t>June</w:t>
      </w:r>
      <w:proofErr w:type="spellEnd"/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2023 Budget Review: </w:t>
      </w:r>
    </w:p>
    <w:p w14:paraId="1E2FEB13" w14:textId="61177700" w:rsidR="00F60AE9" w:rsidRDefault="00F60AE9" w:rsidP="00F60AE9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Motion to accept:  </w:t>
      </w:r>
      <w:r w:rsidR="006759C1">
        <w:rPr>
          <w:rFonts w:ascii="Verdana" w:eastAsia="Verdana" w:hAnsi="Verdana"/>
          <w:bCs/>
          <w:color w:val="000000"/>
          <w:spacing w:val="-17"/>
          <w:sz w:val="23"/>
        </w:rPr>
        <w:t>TG</w:t>
      </w:r>
      <w:r>
        <w:rPr>
          <w:rFonts w:ascii="Verdana" w:eastAsia="Verdana" w:hAnsi="Verdana"/>
          <w:bCs/>
          <w:color w:val="000000"/>
          <w:spacing w:val="-17"/>
          <w:sz w:val="23"/>
        </w:rPr>
        <w:t xml:space="preserve">   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Second:  KC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01B29" wp14:editId="03A3A7FD">
                <wp:simplePos x="0" y="0"/>
                <wp:positionH relativeFrom="page">
                  <wp:posOffset>608330</wp:posOffset>
                </wp:positionH>
                <wp:positionV relativeFrom="page">
                  <wp:posOffset>1170305</wp:posOffset>
                </wp:positionV>
                <wp:extent cx="6634480" cy="0"/>
                <wp:effectExtent l="8255" t="8255" r="5715" b="10795"/>
                <wp:wrapNone/>
                <wp:docPr id="130356110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609D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9pt,92.15pt" to="570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BhsAEAAEgDAAAOAAAAZHJzL2Uyb0RvYy54bWysU8Fu2zAMvQ/YPwi6L3a6IsiMOD2k7S7d&#10;FqDdBzCSbAuVRYFU4uTvJ6lJVmy3YT4Ikkg+vfdIr+6OoxMHQ2zRt3I+q6UwXqG2vm/lz5fHT0sp&#10;OILX4NCbVp4My7v1xw+rKTTmBgd02pBIIJ6bKbRyiDE0VcVqMCPwDIPxKdghjRDTkfpKE0wJfXTV&#10;TV0vqglJB0JlmNPt/VtQrgt+1xkVf3QdmyhcKxO3WFYq6y6v1XoFTU8QBqvONOAfWIxgfXr0CnUP&#10;EcSe7F9Qo1WEjF2cKRwr7DqrTNGQ1MzrP9Q8DxBM0ZLM4XC1if8frPp+2PgtZerq6J/DE6pXFh43&#10;A/jeFAIvp5AaN89WVVPg5lqSDxy2JHbTN9QpB/YRiwvHjsYMmfSJYzH7dDXbHKNQ6XKx+Hx7u0w9&#10;UZdYBc2lMBDHrwZHkTetdNZnH6CBwxPHTASaS0q+9vhonSu9dF5MrVwuv9SlgNFZnYM5janfbRyJ&#10;A+RpKF9RlSLv0wj3XhewwYB+OO8jWPe2T487fzYj68/Dxs0O9WlLF5NSuwrL82jleXh/LtW/f4D1&#10;LwAAAP//AwBQSwMEFAAGAAgAAAAhAP2yamffAAAACwEAAA8AAABkcnMvZG93bnJldi54bWxMj8tO&#10;wzAQRfdI/QdrKrFB1CmUqIQ4VSiwyQKJpGLtxNMkJR5HttuGv8eVkGB5H7pzJt1MemAntK43JGC5&#10;iIAhNUb11ArYVW+3a2DOS1JyMIQCvtHBJptdpTJR5kwfeCp9y8IIuUQK6LwfE85d06GWbmFGpJDt&#10;jdXSB2lbrqw8h3E98LsoirmWPYULnRxx22HzVR61gPo1j7dVYXbv1Wdd2JvikJfPL0Jcz6f8CZjH&#10;yf+V4YIf0CELTLU5knJsEPD4EMh98Nere2CXwnIVxcDqX4tnKf//Q/YDAAD//wMAUEsBAi0AFAAG&#10;AAgAAAAhALaDOJL+AAAA4QEAABMAAAAAAAAAAAAAAAAAAAAAAFtDb250ZW50X1R5cGVzXS54bWxQ&#10;SwECLQAUAAYACAAAACEAOP0h/9YAAACUAQAACwAAAAAAAAAAAAAAAAAvAQAAX3JlbHMvLnJlbHNQ&#10;SwECLQAUAAYACAAAACEA5EQwYbABAABIAwAADgAAAAAAAAAAAAAAAAAuAgAAZHJzL2Uyb0RvYy54&#10;bWxQSwECLQAUAAYACAAAACEA/bJqZ98AAAAL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</w:p>
    <w:p w14:paraId="2F59EF93" w14:textId="77777777" w:rsidR="00F60AE9" w:rsidRDefault="00F60AE9" w:rsidP="00F60AE9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  <w:r>
        <w:rPr>
          <w:rFonts w:ascii="Verdana" w:eastAsia="Verdana" w:hAnsi="Verdana"/>
          <w:bCs/>
          <w:color w:val="000000"/>
          <w:spacing w:val="-17"/>
          <w:sz w:val="23"/>
        </w:rPr>
        <w:t>Vote to approve:  3 yes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no</w:t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</w:r>
      <w:r>
        <w:rPr>
          <w:rFonts w:ascii="Verdana" w:eastAsia="Verdana" w:hAnsi="Verdana"/>
          <w:bCs/>
          <w:color w:val="000000"/>
          <w:spacing w:val="-17"/>
          <w:sz w:val="23"/>
        </w:rPr>
        <w:tab/>
        <w:t>0 abstain</w:t>
      </w:r>
    </w:p>
    <w:p w14:paraId="7111791C" w14:textId="77777777" w:rsidR="00F60AE9" w:rsidRDefault="00F60AE9" w:rsidP="00BE7D23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</w:p>
    <w:p w14:paraId="076BFDE1" w14:textId="77777777" w:rsidR="00BE7D23" w:rsidRDefault="00BE7D23" w:rsidP="002F13DF">
      <w:pPr>
        <w:pStyle w:val="ListParagraph"/>
        <w:spacing w:before="3" w:line="275" w:lineRule="exact"/>
        <w:ind w:right="216"/>
        <w:textAlignment w:val="baseline"/>
        <w:rPr>
          <w:rFonts w:ascii="Verdana" w:eastAsia="Verdana" w:hAnsi="Verdana"/>
          <w:bCs/>
          <w:color w:val="000000"/>
          <w:spacing w:val="-17"/>
          <w:sz w:val="23"/>
        </w:rPr>
      </w:pPr>
    </w:p>
    <w:p w14:paraId="2E913F62" w14:textId="1ADA1FBF" w:rsidR="004A5AEC" w:rsidRPr="003136B8" w:rsidRDefault="004A5AEC" w:rsidP="004A5AEC">
      <w:pPr>
        <w:pStyle w:val="ListParagraph"/>
        <w:numPr>
          <w:ilvl w:val="0"/>
          <w:numId w:val="15"/>
        </w:numPr>
        <w:spacing w:before="3" w:line="275" w:lineRule="exact"/>
        <w:ind w:right="216"/>
        <w:textAlignment w:val="baseline"/>
        <w:rPr>
          <w:sz w:val="2"/>
        </w:rPr>
      </w:pPr>
    </w:p>
    <w:sectPr w:rsidR="004A5AEC" w:rsidRPr="003136B8">
      <w:pgSz w:w="12125" w:h="15725"/>
      <w:pgMar w:top="860" w:right="1378" w:bottom="696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D15"/>
    <w:multiLevelType w:val="multilevel"/>
    <w:tmpl w:val="9064B62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E334B"/>
    <w:multiLevelType w:val="multilevel"/>
    <w:tmpl w:val="0B04FFCA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1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54C67"/>
    <w:multiLevelType w:val="multilevel"/>
    <w:tmpl w:val="B1EE81D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46E04"/>
    <w:multiLevelType w:val="multilevel"/>
    <w:tmpl w:val="D49AC73C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84BE9"/>
    <w:multiLevelType w:val="multilevel"/>
    <w:tmpl w:val="FC84FA6A"/>
    <w:lvl w:ilvl="0">
      <w:start w:val="1"/>
      <w:numFmt w:val="lowerLetter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85F92"/>
    <w:multiLevelType w:val="multilevel"/>
    <w:tmpl w:val="5B0A14E0"/>
    <w:lvl w:ilvl="0">
      <w:start w:val="1"/>
      <w:numFmt w:val="bullet"/>
      <w:lvlText w:val="·"/>
      <w:lvlJc w:val="left"/>
      <w:pPr>
        <w:tabs>
          <w:tab w:val="left" w:pos="108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66CDF"/>
    <w:multiLevelType w:val="hybridMultilevel"/>
    <w:tmpl w:val="9D60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4A6"/>
    <w:multiLevelType w:val="multilevel"/>
    <w:tmpl w:val="250CAC72"/>
    <w:lvl w:ilvl="0">
      <w:start w:val="1"/>
      <w:numFmt w:val="lowerLetter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F2644"/>
    <w:multiLevelType w:val="multilevel"/>
    <w:tmpl w:val="752A4FE2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51118"/>
    <w:multiLevelType w:val="multilevel"/>
    <w:tmpl w:val="D5EA1CBE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F56D7"/>
    <w:multiLevelType w:val="multilevel"/>
    <w:tmpl w:val="7DDA78E0"/>
    <w:lvl w:ilvl="0">
      <w:start w:val="3"/>
      <w:numFmt w:val="lowerLetter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33E05"/>
    <w:multiLevelType w:val="multilevel"/>
    <w:tmpl w:val="1E68F260"/>
    <w:lvl w:ilvl="0">
      <w:start w:val="1"/>
      <w:numFmt w:val="lowerLetter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D47E4"/>
    <w:multiLevelType w:val="multilevel"/>
    <w:tmpl w:val="7DE2D5C0"/>
    <w:lvl w:ilvl="0">
      <w:start w:val="6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91467C"/>
    <w:multiLevelType w:val="multilevel"/>
    <w:tmpl w:val="94D2E3E2"/>
    <w:lvl w:ilvl="0">
      <w:start w:val="6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1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F72CAD"/>
    <w:multiLevelType w:val="multilevel"/>
    <w:tmpl w:val="6270E682"/>
    <w:lvl w:ilvl="0">
      <w:start w:val="1"/>
      <w:numFmt w:val="lowerLetter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501588">
    <w:abstractNumId w:val="1"/>
  </w:num>
  <w:num w:numId="2" w16cid:durableId="1059665786">
    <w:abstractNumId w:val="13"/>
  </w:num>
  <w:num w:numId="3" w16cid:durableId="1532451074">
    <w:abstractNumId w:val="0"/>
  </w:num>
  <w:num w:numId="4" w16cid:durableId="919094146">
    <w:abstractNumId w:val="3"/>
  </w:num>
  <w:num w:numId="5" w16cid:durableId="1924684442">
    <w:abstractNumId w:val="2"/>
  </w:num>
  <w:num w:numId="6" w16cid:durableId="871259538">
    <w:abstractNumId w:val="9"/>
  </w:num>
  <w:num w:numId="7" w16cid:durableId="1963881811">
    <w:abstractNumId w:val="12"/>
  </w:num>
  <w:num w:numId="8" w16cid:durableId="1591112603">
    <w:abstractNumId w:val="8"/>
  </w:num>
  <w:num w:numId="9" w16cid:durableId="1400441791">
    <w:abstractNumId w:val="5"/>
  </w:num>
  <w:num w:numId="10" w16cid:durableId="1895894149">
    <w:abstractNumId w:val="7"/>
  </w:num>
  <w:num w:numId="11" w16cid:durableId="400057110">
    <w:abstractNumId w:val="10"/>
  </w:num>
  <w:num w:numId="12" w16cid:durableId="1486051195">
    <w:abstractNumId w:val="4"/>
  </w:num>
  <w:num w:numId="13" w16cid:durableId="1685327047">
    <w:abstractNumId w:val="11"/>
  </w:num>
  <w:num w:numId="14" w16cid:durableId="2025477294">
    <w:abstractNumId w:val="14"/>
  </w:num>
  <w:num w:numId="15" w16cid:durableId="1062369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3CE"/>
    <w:rsid w:val="001B472A"/>
    <w:rsid w:val="002E7492"/>
    <w:rsid w:val="002F13DF"/>
    <w:rsid w:val="003136B8"/>
    <w:rsid w:val="0037065A"/>
    <w:rsid w:val="00387601"/>
    <w:rsid w:val="00497389"/>
    <w:rsid w:val="004A5AEC"/>
    <w:rsid w:val="004C286B"/>
    <w:rsid w:val="004C4EB7"/>
    <w:rsid w:val="00592EA3"/>
    <w:rsid w:val="006759C1"/>
    <w:rsid w:val="007768EE"/>
    <w:rsid w:val="00917E12"/>
    <w:rsid w:val="0098342D"/>
    <w:rsid w:val="00991CC9"/>
    <w:rsid w:val="00A34395"/>
    <w:rsid w:val="00AC400B"/>
    <w:rsid w:val="00B05877"/>
    <w:rsid w:val="00B11528"/>
    <w:rsid w:val="00BC3A73"/>
    <w:rsid w:val="00BE7D23"/>
    <w:rsid w:val="00E04707"/>
    <w:rsid w:val="00F3545A"/>
    <w:rsid w:val="00F60AE9"/>
    <w:rsid w:val="00FC73CE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3B214E1D"/>
  <w15:docId w15:val="{CF02D01E-5AC9-4EF8-875C-C8EDD02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styleId="ListParagraph">
    <w:name w:val="List Paragraph"/>
    <w:basedOn w:val="Normal"/>
    <w:uiPriority w:val="34"/>
    <w:qFormat/>
    <w:rsid w:val="0031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Terri Goldich</cp:lastModifiedBy>
  <cp:revision>2</cp:revision>
  <dcterms:created xsi:type="dcterms:W3CDTF">2023-09-14T22:49:00Z</dcterms:created>
  <dcterms:modified xsi:type="dcterms:W3CDTF">2023-09-14T22:49:00Z</dcterms:modified>
</cp:coreProperties>
</file>